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0C0CB6C5" w:rsidR="001A2CF6" w:rsidRPr="00512FB7" w:rsidRDefault="00331B0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2AF8F91" w:rsidR="001A2CF6" w:rsidRPr="00A80E58" w:rsidRDefault="00A80E5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A0773C0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31B0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331B0A" w:rsidRPr="00331B0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80E58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BE0870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Триста шестьдесят 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четвер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31B2136A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31B0A">
        <w:rPr>
          <w:rFonts w:ascii="Times New Roman" w:hAnsi="Times New Roman"/>
          <w:b/>
          <w:bCs/>
          <w:i/>
          <w:iCs/>
          <w:color w:val="000000"/>
        </w:rPr>
        <w:t>2</w:t>
      </w:r>
      <w:r w:rsidR="00331B0A" w:rsidRPr="00331B0A">
        <w:rPr>
          <w:rFonts w:ascii="Times New Roman" w:hAnsi="Times New Roman"/>
          <w:b/>
          <w:bCs/>
          <w:i/>
          <w:iCs/>
          <w:color w:val="000000"/>
        </w:rPr>
        <w:t>2</w:t>
      </w:r>
      <w:r w:rsidR="00A80E58">
        <w:rPr>
          <w:rFonts w:ascii="Times New Roman" w:hAnsi="Times New Roman"/>
          <w:b/>
          <w:bCs/>
          <w:i/>
          <w:iCs/>
          <w:color w:val="000000"/>
        </w:rPr>
        <w:t>9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7BEF6DF4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331B0A">
        <w:rPr>
          <w:b/>
          <w:i/>
          <w:sz w:val="22"/>
          <w:szCs w:val="22"/>
        </w:rPr>
        <w:t>2</w:t>
      </w:r>
      <w:r w:rsidR="00331B0A" w:rsidRPr="00331B0A">
        <w:rPr>
          <w:b/>
          <w:i/>
          <w:sz w:val="22"/>
          <w:szCs w:val="22"/>
        </w:rPr>
        <w:t>2</w:t>
      </w:r>
      <w:r w:rsidR="00A80E58">
        <w:rPr>
          <w:b/>
          <w:i/>
          <w:sz w:val="22"/>
          <w:szCs w:val="22"/>
        </w:rPr>
        <w:t>9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331B0A" w:rsidRPr="00331B0A">
        <w:rPr>
          <w:b/>
          <w:i/>
          <w:sz w:val="22"/>
          <w:szCs w:val="22"/>
        </w:rPr>
        <w:t>15</w:t>
      </w:r>
      <w:r w:rsidRPr="0007350B">
        <w:rPr>
          <w:b/>
          <w:i/>
          <w:sz w:val="22"/>
          <w:szCs w:val="22"/>
        </w:rPr>
        <w:t>.0</w:t>
      </w:r>
      <w:r w:rsidR="00331B0A" w:rsidRPr="00331B0A">
        <w:rPr>
          <w:b/>
          <w:i/>
          <w:sz w:val="22"/>
          <w:szCs w:val="22"/>
        </w:rPr>
        <w:t>6</w:t>
      </w:r>
      <w:r w:rsidRPr="0007350B">
        <w:rPr>
          <w:b/>
          <w:i/>
          <w:sz w:val="22"/>
          <w:szCs w:val="22"/>
        </w:rPr>
        <w:t>.202</w:t>
      </w:r>
      <w:r w:rsidR="001A2CF6" w:rsidRPr="001A2CF6">
        <w:rPr>
          <w:b/>
          <w:i/>
          <w:sz w:val="22"/>
          <w:szCs w:val="22"/>
        </w:rPr>
        <w:t>1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38AD673B" w:rsidR="00610E7E" w:rsidRDefault="001A2CF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A2CF6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A84FF9" w:rsidRPr="00A84FF9">
        <w:rPr>
          <w:b/>
          <w:bCs/>
          <w:i/>
          <w:iCs/>
          <w:sz w:val="22"/>
          <w:szCs w:val="22"/>
        </w:rPr>
        <w:t>5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="00A84FF9" w:rsidRPr="00A84FF9">
        <w:rPr>
          <w:b/>
          <w:bCs/>
          <w:i/>
          <w:iCs/>
          <w:sz w:val="22"/>
          <w:szCs w:val="22"/>
        </w:rPr>
        <w:t>П</w:t>
      </w:r>
      <w:r w:rsidR="00331B0A" w:rsidRPr="00331B0A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="00331B0A" w:rsidRPr="00331B0A">
        <w:rPr>
          <w:b/>
          <w:bCs/>
          <w:i/>
          <w:iCs/>
          <w:sz w:val="22"/>
          <w:szCs w:val="22"/>
        </w:rPr>
        <w:t>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6215805D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80E58">
        <w:rPr>
          <w:b/>
          <w:bCs/>
          <w:i/>
          <w:iCs/>
          <w:color w:val="000000" w:themeColor="text1"/>
          <w:sz w:val="22"/>
          <w:szCs w:val="22"/>
        </w:rPr>
        <w:t>02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A80E58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5E354647" w14:textId="7777777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3CD5FCB7" w14:textId="1C66088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A80E58">
        <w:rPr>
          <w:b/>
          <w:bCs/>
          <w:i/>
          <w:iCs/>
          <w:color w:val="000000" w:themeColor="text1"/>
          <w:sz w:val="22"/>
          <w:szCs w:val="22"/>
        </w:rPr>
        <w:t>17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A80E58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7F7B73">
        <w:rPr>
          <w:b/>
          <w:bCs/>
          <w:i/>
          <w:iCs/>
          <w:color w:val="000000" w:themeColor="text1"/>
          <w:sz w:val="22"/>
          <w:szCs w:val="22"/>
        </w:rPr>
        <w:t>1</w:t>
      </w:r>
      <w:r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84CDA09" w14:textId="77777777"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б) дата размещения последней Биржевой облигации выпуска.</w:t>
      </w:r>
    </w:p>
    <w:p w14:paraId="4E4EB06C" w14:textId="77777777"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случае, если потенциальный приобретатель не является Участником торгов, он должен </w:t>
      </w:r>
      <w:r w:rsidRPr="00660586">
        <w:rPr>
          <w:rFonts w:ascii="Times New Roman" w:hAnsi="Times New Roman"/>
          <w:b/>
          <w:bCs/>
          <w:i/>
          <w:iCs/>
        </w:rPr>
        <w:lastRenderedPageBreak/>
        <w:t>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617C5BE4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Телефон: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(495) 956-27-89, (495) 956-27-90</w:t>
      </w:r>
    </w:p>
    <w:p w14:paraId="5F63295C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Номер лицензии на осуществление депозитарной деятельности: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045-12042-000100</w:t>
      </w:r>
    </w:p>
    <w:p w14:paraId="34F9680D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Дата выдачи: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19.02.2009</w:t>
      </w:r>
    </w:p>
    <w:p w14:paraId="19328A22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Срок действия: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без ограничения срока действия</w:t>
      </w:r>
    </w:p>
    <w:p w14:paraId="7CEF18F4" w14:textId="42EA096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Лицензирующий орган:</w:t>
      </w:r>
      <w:r>
        <w:t xml:space="preserve"> </w:t>
      </w:r>
      <w:r w:rsidRPr="00E5591D">
        <w:rPr>
          <w:rFonts w:ascii="Times New Roman" w:hAnsi="Times New Roman"/>
          <w:b/>
          <w:i/>
          <w:iCs/>
        </w:rPr>
        <w:t>ФСФР России</w:t>
      </w:r>
      <w:r>
        <w:t xml:space="preserve"> 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</w:t>
      </w:r>
      <w:r w:rsidR="00F959CB" w:rsidRPr="00F959CB">
        <w:rPr>
          <w:rFonts w:ascii="Times New Roman" w:hAnsi="Times New Roman"/>
          <w:bCs/>
          <w:iCs/>
        </w:rPr>
        <w:lastRenderedPageBreak/>
        <w:t xml:space="preserve">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77777777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4EDCDDF8" w14:textId="47E5A15B" w:rsidR="00E72AC5" w:rsidRPr="00E72AC5" w:rsidRDefault="00CD6831" w:rsidP="00E72AC5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Биржевым облигациям, определяемый по </w:t>
      </w:r>
      <w:r w:rsidR="00E72AC5" w:rsidRPr="00E72AC5">
        <w:rPr>
          <w:b/>
          <w:bCs/>
          <w:i/>
          <w:iCs/>
          <w:sz w:val="22"/>
          <w:szCs w:val="22"/>
        </w:rPr>
        <w:t xml:space="preserve">следующей </w:t>
      </w:r>
      <w:r w:rsidRPr="00F1323A">
        <w:rPr>
          <w:b/>
          <w:bCs/>
          <w:i/>
          <w:iCs/>
          <w:sz w:val="22"/>
          <w:szCs w:val="22"/>
        </w:rPr>
        <w:t>формуле</w:t>
      </w:r>
      <w:r w:rsidR="00E72AC5" w:rsidRPr="00E72AC5">
        <w:rPr>
          <w:b/>
          <w:bCs/>
          <w:i/>
          <w:iCs/>
          <w:sz w:val="22"/>
          <w:szCs w:val="22"/>
        </w:rPr>
        <w:t>:</w:t>
      </w:r>
    </w:p>
    <w:p w14:paraId="562A4EAB" w14:textId="77777777" w:rsidR="00E72AC5" w:rsidRPr="00EA2169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=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Cj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Nom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>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-1))/ 365/ 100%, 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>где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3018CAB7" w14:textId="07D5CA1E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j - порядковый номер купонного периода, j=1, 2, 3</w:t>
      </w:r>
      <w:r w:rsidR="001A2CF6" w:rsidRPr="001A2CF6">
        <w:rPr>
          <w:rFonts w:ascii="Times New Roman" w:hAnsi="Times New Roman"/>
          <w:b/>
          <w:bCs/>
          <w:i/>
          <w:iCs/>
          <w:color w:val="000000"/>
        </w:rPr>
        <w:t>, 4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; </w:t>
      </w:r>
    </w:p>
    <w:p w14:paraId="4225AB18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– накопленный купонный доход в российских рублях;</w:t>
      </w:r>
    </w:p>
    <w:p w14:paraId="3A217EAD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Nom – непогашенная часть номинальной стоимости одной Биржевой облигации; </w:t>
      </w:r>
    </w:p>
    <w:p w14:paraId="32058D36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C j - размер процентной ставки j-того купона, в процентах годовых; </w:t>
      </w:r>
    </w:p>
    <w:p w14:paraId="1A072CB5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204AD84C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 - дата расчета накопленного купонного дохода внутри j – купонного периода. </w:t>
      </w:r>
    </w:p>
    <w:p w14:paraId="0A3C4871" w14:textId="28574338" w:rsidR="00E72AC5" w:rsidRPr="00E72AC5" w:rsidRDefault="00E72AC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lastRenderedPageBreak/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A865C7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</w:t>
      </w:r>
      <w:r>
        <w:rPr>
          <w:sz w:val="22"/>
          <w:szCs w:val="22"/>
        </w:rPr>
        <w:lastRenderedPageBreak/>
        <w:t xml:space="preserve">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039D10B5" w14:textId="456F6D7A" w:rsidR="00180B91" w:rsidRPr="00670D8C" w:rsidRDefault="000C5D23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6</w:t>
      </w:r>
      <w:r w:rsidR="00A80E58">
        <w:rPr>
          <w:b/>
          <w:bCs/>
          <w:i/>
          <w:iCs/>
          <w:color w:val="auto"/>
          <w:sz w:val="22"/>
          <w:szCs w:val="22"/>
        </w:rPr>
        <w:t>,65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(Шесть</w:t>
      </w:r>
      <w:r w:rsidR="00A80E58">
        <w:rPr>
          <w:b/>
          <w:bCs/>
          <w:i/>
          <w:iCs/>
          <w:color w:val="auto"/>
          <w:sz w:val="22"/>
          <w:szCs w:val="22"/>
        </w:rPr>
        <w:t xml:space="preserve"> целых шестьдесят пять сотых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)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</w:t>
      </w:r>
      <w:r w:rsidR="00A80E58">
        <w:rPr>
          <w:b/>
          <w:bCs/>
          <w:i/>
          <w:iCs/>
          <w:color w:val="auto"/>
          <w:sz w:val="22"/>
          <w:szCs w:val="22"/>
        </w:rPr>
        <w:t>а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годовых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>, что соответствует величине купонного дохода за пе</w:t>
      </w:r>
      <w:r w:rsidR="00331B0A">
        <w:rPr>
          <w:b/>
          <w:bCs/>
          <w:i/>
          <w:iCs/>
          <w:color w:val="auto"/>
          <w:sz w:val="22"/>
          <w:szCs w:val="22"/>
        </w:rPr>
        <w:t xml:space="preserve">рвый купонный период в размере 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1</w:t>
      </w:r>
      <w:r w:rsidR="00A80E58">
        <w:rPr>
          <w:b/>
          <w:bCs/>
          <w:i/>
          <w:iCs/>
          <w:color w:val="auto"/>
          <w:sz w:val="22"/>
          <w:szCs w:val="22"/>
        </w:rPr>
        <w:t>6</w:t>
      </w:r>
      <w:r w:rsidR="001A2CF6">
        <w:rPr>
          <w:b/>
          <w:bCs/>
          <w:i/>
          <w:iCs/>
          <w:color w:val="auto"/>
          <w:sz w:val="22"/>
          <w:szCs w:val="22"/>
          <w:lang w:val="en-US"/>
        </w:rPr>
        <w:t> </w:t>
      </w:r>
      <w:r w:rsidR="00331B0A">
        <w:rPr>
          <w:b/>
          <w:bCs/>
          <w:i/>
          <w:iCs/>
          <w:color w:val="auto"/>
          <w:sz w:val="22"/>
          <w:szCs w:val="22"/>
        </w:rPr>
        <w:t>руб.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</w:t>
      </w:r>
      <w:r w:rsidR="00A80E58">
        <w:rPr>
          <w:b/>
          <w:bCs/>
          <w:i/>
          <w:iCs/>
          <w:color w:val="auto"/>
          <w:sz w:val="22"/>
          <w:szCs w:val="22"/>
        </w:rPr>
        <w:t xml:space="preserve">58 </w:t>
      </w:r>
      <w:r w:rsidR="001A2CF6">
        <w:rPr>
          <w:b/>
          <w:bCs/>
          <w:i/>
          <w:iCs/>
          <w:color w:val="auto"/>
          <w:sz w:val="22"/>
          <w:szCs w:val="22"/>
        </w:rPr>
        <w:t>коп.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sectPr w:rsidR="00180B91" w:rsidRPr="00670D8C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BD339" w14:textId="77777777" w:rsidR="00A865C7" w:rsidRDefault="00A865C7" w:rsidP="0053664B">
      <w:pPr>
        <w:spacing w:after="0" w:line="240" w:lineRule="auto"/>
      </w:pPr>
      <w:r>
        <w:separator/>
      </w:r>
    </w:p>
  </w:endnote>
  <w:endnote w:type="continuationSeparator" w:id="0">
    <w:p w14:paraId="501DB7D1" w14:textId="77777777" w:rsidR="00A865C7" w:rsidRDefault="00A865C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 Antiqu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OCR-B-10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E346A9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A3A20">
      <w:rPr>
        <w:noProof/>
      </w:rPr>
      <w:t>8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E58EB" w14:textId="77777777" w:rsidR="00A865C7" w:rsidRDefault="00A865C7" w:rsidP="0053664B">
      <w:pPr>
        <w:spacing w:after="0" w:line="240" w:lineRule="auto"/>
      </w:pPr>
      <w:r>
        <w:separator/>
      </w:r>
    </w:p>
  </w:footnote>
  <w:footnote w:type="continuationSeparator" w:id="0">
    <w:p w14:paraId="17B973C8" w14:textId="77777777" w:rsidR="00A865C7" w:rsidRDefault="00A865C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3A20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0DCE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1B0A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0E58"/>
    <w:rsid w:val="00A84F7E"/>
    <w:rsid w:val="00A84FF9"/>
    <w:rsid w:val="00A865C7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4E88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328F2B2-B57A-4AFE-9416-96BAD645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9360-348A-454D-B646-01566602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2021-07-29T14:36:00Z</dcterms:created>
  <dcterms:modified xsi:type="dcterms:W3CDTF">2021-07-29T14:36:00Z</dcterms:modified>
</cp:coreProperties>
</file>